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Cargo, Mourn, Organized, Glorify, Copycat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Two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Latitude and Longitude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South Carolina, The Bahamas, Oregon, Afghanistan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Three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Comprehension/Logic Questions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it flooding in South Carolina?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US in Afghanistan?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have people quit saying the names of mass shooters?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your position on gun control? Do you think it should be easy or difficult to purchase a gun?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